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D25F" w14:textId="3912162C" w:rsidR="004D1722" w:rsidRPr="00515C53" w:rsidRDefault="004D1722" w:rsidP="004D1722"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Abstract Development Workshop</w:t>
      </w:r>
      <w:r w:rsidRPr="00515C53">
        <w:rPr>
          <w:b/>
          <w:bCs/>
          <w:sz w:val="32"/>
          <w:szCs w:val="32"/>
        </w:rPr>
        <w:t xml:space="preserve"> </w:t>
      </w:r>
    </w:p>
    <w:p w14:paraId="19CF8884" w14:textId="3A71C548" w:rsidR="004D1722" w:rsidRPr="00515C53" w:rsidRDefault="004D1722" w:rsidP="004D1722">
      <w:pPr>
        <w:pStyle w:val="Title"/>
        <w:jc w:val="center"/>
        <w:rPr>
          <w:b/>
          <w:bCs/>
          <w:sz w:val="32"/>
          <w:szCs w:val="32"/>
        </w:rPr>
      </w:pPr>
      <w:r w:rsidRPr="00515C53">
        <w:rPr>
          <w:b/>
          <w:bCs/>
          <w:sz w:val="32"/>
          <w:szCs w:val="32"/>
        </w:rPr>
        <w:t xml:space="preserve">Diana International Research Institute </w:t>
      </w:r>
      <w:r>
        <w:rPr>
          <w:b/>
          <w:bCs/>
          <w:sz w:val="32"/>
          <w:szCs w:val="32"/>
        </w:rPr>
        <w:t>Research</w:t>
      </w:r>
      <w:r w:rsidRPr="00515C53">
        <w:rPr>
          <w:b/>
          <w:bCs/>
          <w:sz w:val="32"/>
          <w:szCs w:val="32"/>
        </w:rPr>
        <w:t xml:space="preserve"> Conference</w:t>
      </w:r>
    </w:p>
    <w:p w14:paraId="6354A0EF" w14:textId="68E5790E" w:rsidR="004D1722" w:rsidRDefault="004D1722" w:rsidP="00E078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Nov. 5, 2025 10:00 a.m.-11:30 a.m. EST</w:t>
      </w:r>
    </w:p>
    <w:p w14:paraId="57C47327" w14:textId="77777777" w:rsidR="002F0EF6" w:rsidRPr="002F0EF6" w:rsidRDefault="004D1722" w:rsidP="002F0EF6">
      <w:pPr>
        <w:rPr>
          <w:sz w:val="24"/>
          <w:szCs w:val="24"/>
        </w:rPr>
      </w:pPr>
      <w:r>
        <w:rPr>
          <w:sz w:val="24"/>
          <w:szCs w:val="24"/>
        </w:rPr>
        <w:t>Please join us for an abstract development workshop designed for scholars interested in submitting an abstract for consideration at the 2026 Diana International Research Conference, in Johannesburg, South Africa.</w:t>
      </w:r>
      <w:r w:rsidR="00E07833" w:rsidRPr="00E07833">
        <w:rPr>
          <w:sz w:val="24"/>
          <w:szCs w:val="24"/>
        </w:rPr>
        <w:t xml:space="preserve"> </w:t>
      </w:r>
      <w:r w:rsidR="00E07833">
        <w:rPr>
          <w:sz w:val="24"/>
          <w:szCs w:val="24"/>
        </w:rPr>
        <w:t xml:space="preserve"> The call for papers to the 2026 DIRI Conference can be found here: </w:t>
      </w:r>
      <w:hyperlink r:id="rId7" w:history="1">
        <w:r w:rsidR="002F0EF6" w:rsidRPr="002F0EF6">
          <w:rPr>
            <w:rStyle w:val="Hyperlink"/>
            <w:sz w:val="24"/>
            <w:szCs w:val="24"/>
          </w:rPr>
          <w:t>https://bit.ly/2026DIRC</w:t>
        </w:r>
      </w:hyperlink>
      <w:r w:rsidR="002F0EF6" w:rsidRPr="002F0EF6">
        <w:rPr>
          <w:sz w:val="24"/>
          <w:szCs w:val="24"/>
        </w:rPr>
        <w:t xml:space="preserve"> </w:t>
      </w:r>
    </w:p>
    <w:p w14:paraId="2C930C61" w14:textId="64896D74" w:rsidR="004D1722" w:rsidRDefault="00E07833" w:rsidP="004D1722">
      <w:pPr>
        <w:rPr>
          <w:sz w:val="24"/>
          <w:szCs w:val="24"/>
        </w:rPr>
      </w:pPr>
      <w:r>
        <w:rPr>
          <w:sz w:val="24"/>
          <w:szCs w:val="24"/>
        </w:rPr>
        <w:t>Workshop</w:t>
      </w:r>
      <w:r w:rsidR="004D1722">
        <w:rPr>
          <w:sz w:val="24"/>
          <w:szCs w:val="24"/>
        </w:rPr>
        <w:t xml:space="preserve"> participants will have the opportunity to learn more about </w:t>
      </w:r>
      <w:r>
        <w:rPr>
          <w:sz w:val="24"/>
          <w:szCs w:val="24"/>
        </w:rPr>
        <w:t xml:space="preserve">the conference theme; </w:t>
      </w:r>
      <w:r w:rsidRPr="004D1722">
        <w:rPr>
          <w:b/>
          <w:bCs/>
          <w:i/>
          <w:iCs/>
          <w:sz w:val="24"/>
          <w:szCs w:val="24"/>
        </w:rPr>
        <w:t>Transforming Futures:  Women and Social Entrepreneurship in a Digital Age</w:t>
      </w:r>
      <w:r>
        <w:rPr>
          <w:sz w:val="24"/>
          <w:szCs w:val="24"/>
        </w:rPr>
        <w:t xml:space="preserve"> </w:t>
      </w:r>
      <w:r w:rsidR="004D1722">
        <w:rPr>
          <w:sz w:val="24"/>
          <w:szCs w:val="24"/>
        </w:rPr>
        <w:t xml:space="preserve">how to prepare their abstract, </w:t>
      </w:r>
      <w:r>
        <w:rPr>
          <w:sz w:val="24"/>
          <w:szCs w:val="24"/>
        </w:rPr>
        <w:t xml:space="preserve">and the review process. </w:t>
      </w:r>
      <w:r w:rsidR="004D1722">
        <w:rPr>
          <w:b/>
          <w:bCs/>
          <w:i/>
          <w:iCs/>
          <w:sz w:val="24"/>
          <w:szCs w:val="24"/>
        </w:rPr>
        <w:t xml:space="preserve">  </w:t>
      </w:r>
      <w:r w:rsidR="004D1722" w:rsidRPr="004D1722">
        <w:rPr>
          <w:sz w:val="24"/>
          <w:szCs w:val="24"/>
        </w:rPr>
        <w:t xml:space="preserve">Small group break-out sessions will allow for an opportunity to discuss abstract ideas with senior professors. </w:t>
      </w:r>
    </w:p>
    <w:p w14:paraId="7B01E92C" w14:textId="26C7D669" w:rsidR="00E07833" w:rsidRDefault="00E07833" w:rsidP="004D1722">
      <w:pPr>
        <w:rPr>
          <w:sz w:val="24"/>
          <w:szCs w:val="24"/>
        </w:rPr>
      </w:pPr>
      <w:r>
        <w:rPr>
          <w:sz w:val="24"/>
          <w:szCs w:val="24"/>
        </w:rPr>
        <w:t>Agenda for the workshop:</w:t>
      </w:r>
    </w:p>
    <w:p w14:paraId="3BDAE32A" w14:textId="77777777" w:rsidR="00E07833" w:rsidRPr="00E07833" w:rsidRDefault="00E07833" w:rsidP="00E078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 xml:space="preserve">DIRI Conference </w:t>
      </w:r>
    </w:p>
    <w:p w14:paraId="574996A0" w14:textId="77777777" w:rsidR="00E07833" w:rsidRPr="00E07833" w:rsidRDefault="00E07833" w:rsidP="00E07833">
      <w:pPr>
        <w:numPr>
          <w:ilvl w:val="1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 xml:space="preserve">Brief Background </w:t>
      </w:r>
    </w:p>
    <w:p w14:paraId="3D246632" w14:textId="77777777" w:rsidR="00E07833" w:rsidRPr="00E07833" w:rsidRDefault="00E07833" w:rsidP="00E07833">
      <w:pPr>
        <w:numPr>
          <w:ilvl w:val="1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>Quick Primer on Diana Conference at GIBS</w:t>
      </w:r>
    </w:p>
    <w:p w14:paraId="38715F7C" w14:textId="77777777" w:rsidR="00E07833" w:rsidRPr="00E07833" w:rsidRDefault="00E07833" w:rsidP="00E07833">
      <w:pPr>
        <w:numPr>
          <w:ilvl w:val="1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>Doctoral Consortium</w:t>
      </w:r>
    </w:p>
    <w:p w14:paraId="7068F149" w14:textId="77777777" w:rsidR="00E07833" w:rsidRPr="00E07833" w:rsidRDefault="00E07833" w:rsidP="00E07833">
      <w:pPr>
        <w:numPr>
          <w:ilvl w:val="1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>Submission Information</w:t>
      </w:r>
    </w:p>
    <w:p w14:paraId="04FD642D" w14:textId="77777777" w:rsidR="00E07833" w:rsidRPr="00E07833" w:rsidRDefault="00E07833" w:rsidP="00E078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>Abstract Structure &amp; Examples</w:t>
      </w:r>
    </w:p>
    <w:p w14:paraId="07F8C022" w14:textId="77777777" w:rsidR="00E07833" w:rsidRPr="00E07833" w:rsidRDefault="00E07833" w:rsidP="00E078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>Review Process</w:t>
      </w:r>
    </w:p>
    <w:p w14:paraId="6CEF8B27" w14:textId="77777777" w:rsidR="00E07833" w:rsidRPr="00E07833" w:rsidRDefault="00E07833" w:rsidP="00E078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 xml:space="preserve">Question/Answers </w:t>
      </w:r>
    </w:p>
    <w:p w14:paraId="3CBA36DA" w14:textId="77777777" w:rsidR="00E07833" w:rsidRPr="00E07833" w:rsidRDefault="00E07833" w:rsidP="00E078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 xml:space="preserve">Discussion on Your Paper Ideas </w:t>
      </w:r>
      <w:r w:rsidRPr="00E07833">
        <w:rPr>
          <w:sz w:val="24"/>
          <w:szCs w:val="24"/>
        </w:rPr>
        <w:sym w:font="Wingdings" w:char="F0E0"/>
      </w:r>
      <w:r w:rsidRPr="00E07833">
        <w:rPr>
          <w:sz w:val="24"/>
          <w:szCs w:val="24"/>
        </w:rPr>
        <w:t xml:space="preserve"> Breakouts</w:t>
      </w:r>
    </w:p>
    <w:p w14:paraId="4ED72163" w14:textId="77777777" w:rsidR="00E07833" w:rsidRDefault="00E07833" w:rsidP="00E07833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E07833">
        <w:rPr>
          <w:sz w:val="24"/>
          <w:szCs w:val="24"/>
        </w:rPr>
        <w:t>Wrap-up</w:t>
      </w:r>
    </w:p>
    <w:p w14:paraId="62D84E94" w14:textId="77777777" w:rsidR="00E07833" w:rsidRDefault="00E07833" w:rsidP="00E07833">
      <w:pPr>
        <w:spacing w:line="240" w:lineRule="auto"/>
        <w:contextualSpacing/>
        <w:rPr>
          <w:sz w:val="24"/>
          <w:szCs w:val="24"/>
        </w:rPr>
      </w:pPr>
    </w:p>
    <w:p w14:paraId="2CDF2C1D" w14:textId="5565D80C" w:rsidR="00E07833" w:rsidRDefault="00E07833" w:rsidP="00E0783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workshop will be led by: </w:t>
      </w:r>
    </w:p>
    <w:p w14:paraId="00F24248" w14:textId="77777777" w:rsidR="00E07833" w:rsidRPr="00E07833" w:rsidRDefault="00E07833" w:rsidP="00E07833">
      <w:pPr>
        <w:spacing w:line="240" w:lineRule="auto"/>
        <w:contextualSpacing/>
        <w:rPr>
          <w:sz w:val="24"/>
          <w:szCs w:val="24"/>
        </w:rPr>
      </w:pPr>
    </w:p>
    <w:p w14:paraId="7AD408B3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>Prof.  Candida Brush, Babson College</w:t>
      </w:r>
    </w:p>
    <w:p w14:paraId="335EAB1F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>Prof.  Amanda Elam, Babson College</w:t>
      </w:r>
    </w:p>
    <w:p w14:paraId="51D793E9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>Prof.  Diana Hechavarria, Babson College</w:t>
      </w:r>
    </w:p>
    <w:p w14:paraId="56522EB4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>Prof. Karen Hughes, University of Alberta and Visiting Researcher- Babson College</w:t>
      </w:r>
    </w:p>
    <w:p w14:paraId="29D6A029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>Prof. Anastacia Mamabolo, University of Pretoria, Gordon Business School</w:t>
      </w:r>
    </w:p>
    <w:p w14:paraId="29CB0689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>Prof. Caren Scheepers, University of Pretoria, Gordon Business School</w:t>
      </w:r>
    </w:p>
    <w:p w14:paraId="6CC66DBD" w14:textId="77777777" w:rsidR="00B80931" w:rsidRPr="00B80931" w:rsidRDefault="00B80931" w:rsidP="00B80931">
      <w:pPr>
        <w:spacing w:line="240" w:lineRule="auto"/>
        <w:contextualSpacing/>
        <w:rPr>
          <w:sz w:val="24"/>
          <w:szCs w:val="24"/>
        </w:rPr>
      </w:pPr>
      <w:r w:rsidRPr="00B80931">
        <w:rPr>
          <w:sz w:val="24"/>
          <w:szCs w:val="24"/>
        </w:rPr>
        <w:t xml:space="preserve">Prof. Ethne Schwartz, Montclair State University </w:t>
      </w:r>
    </w:p>
    <w:p w14:paraId="6C218AF4" w14:textId="77777777" w:rsidR="00966F6B" w:rsidRDefault="00966F6B" w:rsidP="00E07833">
      <w:pPr>
        <w:rPr>
          <w:sz w:val="24"/>
          <w:szCs w:val="24"/>
        </w:rPr>
      </w:pPr>
    </w:p>
    <w:p w14:paraId="7C663526" w14:textId="689A9958" w:rsidR="00E07833" w:rsidRDefault="00E07833" w:rsidP="00E0783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Pre-registration is required- </w:t>
      </w:r>
      <w:r w:rsidRPr="00FE0A0E">
        <w:rPr>
          <w:sz w:val="24"/>
          <w:szCs w:val="24"/>
        </w:rPr>
        <w:t>Please register here.</w:t>
      </w:r>
      <w:r>
        <w:rPr>
          <w:sz w:val="24"/>
          <w:szCs w:val="24"/>
        </w:rPr>
        <w:t xml:space="preserve"> </w:t>
      </w:r>
      <w:hyperlink r:id="rId8" w:history="1">
        <w:r w:rsidR="00FE0A0E" w:rsidRPr="00FE0A0E">
          <w:rPr>
            <w:rStyle w:val="Hyperlink"/>
            <w:sz w:val="24"/>
            <w:szCs w:val="24"/>
          </w:rPr>
          <w:t>https://babson-edu.zoom.us/meeting/register/IY-ral3jQ9GH_TKUbKSf2Q</w:t>
        </w:r>
      </w:hyperlink>
    </w:p>
    <w:p w14:paraId="13E09C4E" w14:textId="77777777" w:rsidR="00E07833" w:rsidRDefault="00E07833" w:rsidP="00E07833">
      <w:pPr>
        <w:rPr>
          <w:sz w:val="24"/>
          <w:szCs w:val="24"/>
        </w:rPr>
      </w:pPr>
      <w:r>
        <w:rPr>
          <w:sz w:val="24"/>
          <w:szCs w:val="24"/>
        </w:rPr>
        <w:t xml:space="preserve">This workshop is sponsored by the Diana International Research Institute (DIRI).  </w:t>
      </w:r>
    </w:p>
    <w:p w14:paraId="2EEED8AC" w14:textId="62ED7520" w:rsidR="00B80931" w:rsidRDefault="00B80931" w:rsidP="004D1722">
      <w:pPr>
        <w:rPr>
          <w:sz w:val="24"/>
          <w:szCs w:val="24"/>
        </w:rPr>
      </w:pPr>
      <w:r>
        <w:rPr>
          <w:sz w:val="24"/>
          <w:szCs w:val="24"/>
        </w:rPr>
        <w:t xml:space="preserve">For additional information regarding this workshop, please contact </w:t>
      </w:r>
      <w:hyperlink r:id="rId9" w:history="1">
        <w:r w:rsidRPr="00BD73EB">
          <w:rPr>
            <w:rStyle w:val="Hyperlink"/>
            <w:sz w:val="24"/>
            <w:szCs w:val="24"/>
          </w:rPr>
          <w:t>dirc@babson.edu</w:t>
        </w:r>
      </w:hyperlink>
      <w:r>
        <w:rPr>
          <w:sz w:val="24"/>
          <w:szCs w:val="24"/>
        </w:rPr>
        <w:t xml:space="preserve"> </w:t>
      </w:r>
    </w:p>
    <w:p w14:paraId="3A4FB5D8" w14:textId="046317F4" w:rsidR="004D1722" w:rsidRPr="004D1722" w:rsidRDefault="00FE0A0E" w:rsidP="004D1722">
      <w:pPr>
        <w:rPr>
          <w:sz w:val="24"/>
          <w:szCs w:val="24"/>
        </w:rPr>
      </w:pPr>
      <w:hyperlink r:id="rId10" w:history="1">
        <w:r w:rsidRPr="00D56B93">
          <w:rPr>
            <w:rStyle w:val="Hyperlink"/>
            <w:sz w:val="24"/>
            <w:szCs w:val="24"/>
          </w:rPr>
          <w:t>https://www.babson.edu/womens-leadership-institute/diana-international-research-institute/</w:t>
        </w:r>
      </w:hyperlink>
      <w:r w:rsidR="00B80931">
        <w:rPr>
          <w:sz w:val="24"/>
          <w:szCs w:val="24"/>
        </w:rPr>
        <w:t xml:space="preserve"> </w:t>
      </w:r>
    </w:p>
    <w:p w14:paraId="57710615" w14:textId="1EFFEE25" w:rsidR="004D1722" w:rsidRPr="004D1722" w:rsidRDefault="004D1722" w:rsidP="004D17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BCC3EE" w14:textId="260348F8" w:rsidR="004D1722" w:rsidRPr="004D1722" w:rsidRDefault="004D1722" w:rsidP="004D172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521232D3" w14:textId="77777777" w:rsidR="004D1722" w:rsidRDefault="004D1722"/>
    <w:sectPr w:rsidR="004D172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BDDC" w14:textId="77777777" w:rsidR="00C4585B" w:rsidRDefault="00C4585B" w:rsidP="004D1722">
      <w:pPr>
        <w:spacing w:after="0" w:line="240" w:lineRule="auto"/>
      </w:pPr>
      <w:r>
        <w:separator/>
      </w:r>
    </w:p>
  </w:endnote>
  <w:endnote w:type="continuationSeparator" w:id="0">
    <w:p w14:paraId="4CCA563F" w14:textId="77777777" w:rsidR="00C4585B" w:rsidRDefault="00C4585B" w:rsidP="004D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37B1" w14:textId="77777777" w:rsidR="00C4585B" w:rsidRDefault="00C4585B" w:rsidP="004D1722">
      <w:pPr>
        <w:spacing w:after="0" w:line="240" w:lineRule="auto"/>
      </w:pPr>
      <w:r>
        <w:separator/>
      </w:r>
    </w:p>
  </w:footnote>
  <w:footnote w:type="continuationSeparator" w:id="0">
    <w:p w14:paraId="285B26CA" w14:textId="77777777" w:rsidR="00C4585B" w:rsidRDefault="00C4585B" w:rsidP="004D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7B0E" w14:textId="5636B412" w:rsidR="004D1722" w:rsidRDefault="004D1722">
    <w:pPr>
      <w:pStyle w:val="Header"/>
    </w:pPr>
    <w:r>
      <w:rPr>
        <w:b/>
        <w:bCs/>
        <w:noProof/>
        <w:color w:val="000000"/>
      </w:rPr>
      <w:drawing>
        <wp:inline distT="0" distB="0" distL="0" distR="0" wp14:anchorId="3DB0D989" wp14:editId="44962AEB">
          <wp:extent cx="2305050" cy="876300"/>
          <wp:effectExtent l="0" t="0" r="0" b="0"/>
          <wp:docPr id="776466907" name="Picture 2" descr="DIRI Banner for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2386404" descr="DIRI Banner for Signatu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CA456" w14:textId="77777777" w:rsidR="004D1722" w:rsidRDefault="004D1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DE0"/>
    <w:multiLevelType w:val="hybridMultilevel"/>
    <w:tmpl w:val="F3D83CFA"/>
    <w:lvl w:ilvl="0" w:tplc="9F36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E63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2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E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A4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C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29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2B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08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2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22"/>
    <w:rsid w:val="002F0EF6"/>
    <w:rsid w:val="004B1662"/>
    <w:rsid w:val="004D1722"/>
    <w:rsid w:val="004D5088"/>
    <w:rsid w:val="007525D5"/>
    <w:rsid w:val="00966F6B"/>
    <w:rsid w:val="00AA09D6"/>
    <w:rsid w:val="00B80931"/>
    <w:rsid w:val="00C4585B"/>
    <w:rsid w:val="00DA2314"/>
    <w:rsid w:val="00E07833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37AF5"/>
  <w15:chartTrackingRefBased/>
  <w15:docId w15:val="{6CF7AE6F-0FDC-4ED2-A642-64EB02BA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22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72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1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722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22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22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809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1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30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191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77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1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6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7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babson-edu.zoom.us%2Fmeeting%2Fregister%2FIY-ral3jQ9GH_TKUbKSf2Q&amp;data=05%7C02%7Ccbrush%40babson.edu%7C5cb70b4d010948ff30db08de069b39ac%7Ce83d2ad73bcd4d5c9d6c6ffa1a4434bf%7C0%7C0%7C638955461541530739%7CUnknown%7CTWFpbGZsb3d8eyJFbXB0eU1hcGkiOnRydWUsIlYiOiIwLjAuMDAwMCIsIlAiOiJXaW4zMiIsIkFOIjoiTWFpbCIsIldUIjoyfQ%3D%3D%7C0%7C%7C%7C&amp;sdata=st7nM76fiXI7kbQbaotp6Uxi8U4vFBeZmMofF8ljeW4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bit.ly%2F2026DIRC&amp;data=05%7C02%7Ccbrush%40babson.edu%7C044b67f031d94c9c085708de0bfe43a6%7Ce83d2ad73bcd4d5c9d6c6ffa1a4434bf%7C0%7C0%7C638961384147998409%7CUnknown%7CTWFpbGZsb3d8eyJFbXB0eU1hcGkiOnRydWUsIlYiOiIwLjAuMDAwMCIsIlAiOiJXaW4zMiIsIkFOIjoiTWFpbCIsIldUIjoyfQ%3D%3D%7C0%7C%7C%7C&amp;sdata=lbATApaLLM0ZMLmhFWTj8w5hupDSHDAsOwmp0aoYDz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abson.edu/womens-leadership-institute/diana-international-research-institu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c@babson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33B0.C270B8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2</Pages>
  <Words>361</Words>
  <Characters>2515</Characters>
  <Application>Microsoft Office Word</Application>
  <DocSecurity>0</DocSecurity>
  <Lines>66</Lines>
  <Paragraphs>50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Brush</dc:creator>
  <cp:keywords/>
  <dc:description/>
  <cp:lastModifiedBy>Candida Brush</cp:lastModifiedBy>
  <cp:revision>6</cp:revision>
  <dcterms:created xsi:type="dcterms:W3CDTF">2025-10-02T19:33:00Z</dcterms:created>
  <dcterms:modified xsi:type="dcterms:W3CDTF">2025-10-15T17:13:00Z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06a34-4f90-403b-9fff-d1d3d6603342_Enabled">
    <vt:lpwstr>true</vt:lpwstr>
  </property>
  <property fmtid="{D5CDD505-2E9C-101B-9397-08002B2CF9AE}" pid="3" name="MSIP_Label_8b306a34-4f90-403b-9fff-d1d3d6603342_SetDate">
    <vt:lpwstr>2025-10-02T19:43:01Z</vt:lpwstr>
  </property>
  <property fmtid="{D5CDD505-2E9C-101B-9397-08002B2CF9AE}" pid="4" name="MSIP_Label_8b306a34-4f90-403b-9fff-d1d3d6603342_Method">
    <vt:lpwstr>Standard</vt:lpwstr>
  </property>
  <property fmtid="{D5CDD505-2E9C-101B-9397-08002B2CF9AE}" pid="5" name="MSIP_Label_8b306a34-4f90-403b-9fff-d1d3d6603342_Name">
    <vt:lpwstr>General</vt:lpwstr>
  </property>
  <property fmtid="{D5CDD505-2E9C-101B-9397-08002B2CF9AE}" pid="6" name="MSIP_Label_8b306a34-4f90-403b-9fff-d1d3d6603342_SiteId">
    <vt:lpwstr>e83d2ad7-3bcd-4d5c-9d6c-6ffa1a4434bf</vt:lpwstr>
  </property>
  <property fmtid="{D5CDD505-2E9C-101B-9397-08002B2CF9AE}" pid="7" name="MSIP_Label_8b306a34-4f90-403b-9fff-d1d3d6603342_ActionId">
    <vt:lpwstr>9195817b-6ddc-4dbb-bd19-e2b47a4416a1</vt:lpwstr>
  </property>
  <property fmtid="{D5CDD505-2E9C-101B-9397-08002B2CF9AE}" pid="8" name="MSIP_Label_8b306a34-4f90-403b-9fff-d1d3d6603342_ContentBits">
    <vt:lpwstr>0</vt:lpwstr>
  </property>
  <property fmtid="{D5CDD505-2E9C-101B-9397-08002B2CF9AE}" pid="9" name="MSIP_Label_8b306a34-4f90-403b-9fff-d1d3d6603342_Tag">
    <vt:lpwstr>10, 3, 0, 1</vt:lpwstr>
  </property>
</Properties>
</file>